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736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FF0000"/>
          <w:sz w:val="28"/>
          <w:szCs w:val="28"/>
          <w:rtl/>
        </w:rPr>
        <w:t>آئین‌نامه و خط‌ مشی وجین منابع در کتابخانه</w:t>
      </w:r>
    </w:p>
    <w:p w14:paraId="39B6550B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22E94F01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برای داشتن مجموعه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‌ای پویا و مرتبط با اهداف کتابخانه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 xml:space="preserve">ها ضروری است مجموعه 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ای از کتاب‌ها به‌صورت منظم وجین شود. وجین می‌تواند در رابطه با انواع منابع و با توجه به اهداف زیر صورت گیرد</w:t>
      </w:r>
      <w:r w:rsidRPr="00347280">
        <w:rPr>
          <w:rFonts w:ascii="vazir" w:hAnsi="vazir"/>
          <w:color w:val="000000"/>
          <w:sz w:val="28"/>
          <w:szCs w:val="28"/>
        </w:rPr>
        <w:t>:</w:t>
      </w:r>
    </w:p>
    <w:p w14:paraId="6B88A231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73C320EB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1: اهداف وجین منابع کتابخانه</w:t>
      </w:r>
    </w:p>
    <w:p w14:paraId="1FD2BF99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الف) ایجاد فضای مناسب و کافی برای منابع موجود و جدید</w:t>
      </w:r>
    </w:p>
    <w:p w14:paraId="730D1D8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ب) تسهیل و تسریع در دسترسی به منابع موجود</w:t>
      </w:r>
    </w:p>
    <w:p w14:paraId="5932D926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ج) صرفه‌جویی در وقت کارکنان برای جابجایی منابع</w:t>
      </w:r>
    </w:p>
    <w:p w14:paraId="0EC172A1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2E574C94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2: معیارها و ضوابط وجین</w:t>
      </w:r>
    </w:p>
    <w:p w14:paraId="6621852F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الف) منابع فرسوده، مستعمل که ارزش علمی و یا تاریخی ندارند و نگهداری آن‌ها موجب اشغال فضا، صرف هزینه نگهداری و آلودگی سایر منابع خواهد بود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2EFF377D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 xml:space="preserve">ب) منابع درسی که به‌مرور زمان اعتبار محتوایی خود را ازدست‌داده و کم‌ارزش شده 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اند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100080F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 xml:space="preserve">ج) نسخه 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های تکراری و مازاد بر نیاز و نیز، ویرایش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های قدیمی کتب حوزه علوم پایه و بالینی که به‌طور منظم ویرایش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های جدید آن‌ها منتشر می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گردد و در کتابخانه موجود است. در صورت نیاز به نگهداری یک نسخه از ویرایش ماقبل منبع در کتابخانه ضروری است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7E60534D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5068AD6E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3: منابع مستثنا از وجین</w:t>
      </w:r>
    </w:p>
    <w:p w14:paraId="5AD2238F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الف) منابع نفیس، تاریخی و هنری و کتاب‌های عمومی</w:t>
      </w:r>
    </w:p>
    <w:p w14:paraId="4AAB138B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ب) منابع مرجع شامل اطلس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</w:r>
      <w:r w:rsidRPr="00347280">
        <w:rPr>
          <w:rFonts w:ascii="vazir" w:hAnsi="vazir"/>
          <w:color w:val="000000"/>
          <w:sz w:val="28"/>
          <w:szCs w:val="28"/>
        </w:rPr>
        <w:t xml:space="preserve"> </w:t>
      </w:r>
      <w:r w:rsidRPr="00347280">
        <w:rPr>
          <w:rFonts w:ascii="vazir" w:hAnsi="vazir"/>
          <w:color w:val="000000"/>
          <w:sz w:val="28"/>
          <w:szCs w:val="28"/>
          <w:rtl/>
        </w:rPr>
        <w:t>و دیکشنری‌ها در حیطه علوم پزشکی</w:t>
      </w:r>
    </w:p>
    <w:p w14:paraId="2019993C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ج) منابع هسته در هر رشته تحصیلی</w:t>
      </w:r>
    </w:p>
    <w:p w14:paraId="11184F31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د) مجلات انگلیسی و فارسی</w:t>
      </w:r>
    </w:p>
    <w:p w14:paraId="6CA2CDB6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و) پایان‌نامه‌ها</w:t>
      </w:r>
    </w:p>
    <w:p w14:paraId="3CBAA0D3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5EB8931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4: اعضاء کمیته وجین منابع در کتابخانه</w:t>
      </w: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softHyphen/>
      </w:r>
      <w:r w:rsidRPr="00347280">
        <w:rPr>
          <w:rStyle w:val="Strong"/>
          <w:rFonts w:ascii="vazir" w:hAnsi="vazir"/>
          <w:color w:val="000000"/>
          <w:sz w:val="28"/>
          <w:szCs w:val="28"/>
        </w:rPr>
        <w:t xml:space="preserve"> </w:t>
      </w: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های دانشکده/مراکز آموزشی-درمانی عبارت‌اند از</w:t>
      </w:r>
      <w:r w:rsidRPr="00347280">
        <w:rPr>
          <w:rStyle w:val="Strong"/>
          <w:rFonts w:ascii="vazir" w:hAnsi="vazir"/>
          <w:color w:val="000000"/>
          <w:sz w:val="28"/>
          <w:szCs w:val="28"/>
        </w:rPr>
        <w:t>:</w:t>
      </w:r>
    </w:p>
    <w:p w14:paraId="69EFF4C1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الف) مسئول کتابخانه</w:t>
      </w:r>
    </w:p>
    <w:p w14:paraId="358D85AD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ب) کارشناس بخش مرجع و یک نفر مسئول میز امانت</w:t>
      </w:r>
    </w:p>
    <w:p w14:paraId="114E1777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ج) مسئول آموزشی واحد</w:t>
      </w:r>
    </w:p>
    <w:p w14:paraId="7BE6ECFE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د) معاونت تحقیقات و مدیر پژوهشی دانشگاه</w:t>
      </w:r>
    </w:p>
    <w:p w14:paraId="651ED863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و) معاونت آموزشی دانشگاه</w:t>
      </w:r>
    </w:p>
    <w:p w14:paraId="6B604194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ز) مدیر یا معاونت پشتیبانی واحد</w:t>
      </w:r>
    </w:p>
    <w:p w14:paraId="66C0AF05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ح) مسئول حسابداری واحد</w:t>
      </w:r>
    </w:p>
    <w:p w14:paraId="09072E2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ط) مسئول بایگانی راکد دانشگاه</w:t>
      </w:r>
    </w:p>
    <w:p w14:paraId="7382781D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6F46EA97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5: مراحل انجام وجین</w:t>
      </w:r>
    </w:p>
    <w:p w14:paraId="0EA29F04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الف) کتابخانه موظف است بر اساس معیارهای ذکرشده در ماده 2و 3، به شناسایی و انتخاب و جمع‌آوری منابعی که باید وجین شوند بپردازد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0FBB0F2F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lastRenderedPageBreak/>
        <w:t>ب) کتابخانه‌ها باید لیست کتاب‌هایی را که می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خواهند وجین کنند به اطلاع  کتابخانه‌های دیگر برسانند تا در صورت نیاز بعضی از کتاب‌ها در کتابخانه‌های دیگر دانشگاه تحویل آن‌ها گردند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1642306E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ج) مسئول کتابخانه لازم است پس از شناسایی منابع وجینی، اعضای کمیته وجین را جهت بررسی و تصمیم‌گیری نهایی در جریان قرار دهد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0448A1D7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د) تعداد منابع وجین شده در هر نوبت بایستی متناسب با تعداد کل منابع موجود در کتابخانه باشد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71755938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ه) کتابخانه بایستی نسبت به جایگزینی به‌موقع منابع وجین شده اقدام نماید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3DECA850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و) وجین منابع از مجموعه کتابخانه به‌صورت مستمر و در هرسال برای دانشکده‌ها زمانی که دانشجویان تعطیل می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باشند و برای مراکز آموزشی درمانی  که همیشه مراجعه‌کننده دارند  باید در زمانی که مراجعه‌کننده کمتری دارند و یا در ساعات غیر اداری صورت گیرد که خللی در کار کتابخانه صورت نگیرد و هیچ کتابخانه‌ای نباید به سبب وجین کردن تعطیل گردد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3B01DF5A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  <w:rtl/>
        </w:rPr>
        <w:t>ز) منابع وجین شده در برنامه اکسل (شامل: عنوان، مؤلف، سال نشر، شماره ثبت) و به همراه صورت‌جلسه کمیته وجین، به مسئول بایگانی راکد ارسال تا نسبت به انتقال آن‌ها اقدام گردد. همچنین، کلیه منابع وجین شده در نرم‌افزار کتابخانه واحد مشخص گردند</w:t>
      </w:r>
      <w:r w:rsidRPr="00347280">
        <w:rPr>
          <w:rFonts w:ascii="vazir" w:hAnsi="vazir"/>
          <w:color w:val="000000"/>
          <w:sz w:val="28"/>
          <w:szCs w:val="28"/>
        </w:rPr>
        <w:t>.</w:t>
      </w:r>
    </w:p>
    <w:p w14:paraId="51E254D0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</w:p>
    <w:p w14:paraId="72DC9696" w14:textId="77777777" w:rsidR="00347280" w:rsidRPr="00347280" w:rsidRDefault="00347280" w:rsidP="0034728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vazir" w:hAnsi="vazir"/>
          <w:color w:val="000000"/>
          <w:sz w:val="28"/>
          <w:szCs w:val="28"/>
        </w:rPr>
      </w:pPr>
      <w:r w:rsidRPr="00347280">
        <w:rPr>
          <w:rFonts w:ascii="vazir" w:hAnsi="vazir"/>
          <w:color w:val="000000"/>
          <w:sz w:val="28"/>
          <w:szCs w:val="28"/>
        </w:rPr>
        <w:t> </w:t>
      </w:r>
      <w:r w:rsidRPr="00347280">
        <w:rPr>
          <w:rStyle w:val="Strong"/>
          <w:rFonts w:ascii="vazir" w:hAnsi="vazir"/>
          <w:color w:val="000000"/>
          <w:sz w:val="28"/>
          <w:szCs w:val="28"/>
          <w:rtl/>
        </w:rPr>
        <w:t>ماده 6</w:t>
      </w:r>
      <w:r w:rsidRPr="00347280">
        <w:rPr>
          <w:rStyle w:val="Strong"/>
          <w:rFonts w:ascii="vazir" w:hAnsi="vazir"/>
          <w:color w:val="000000"/>
          <w:sz w:val="28"/>
          <w:szCs w:val="28"/>
        </w:rPr>
        <w:t>:</w:t>
      </w:r>
      <w:r w:rsidRPr="00347280">
        <w:rPr>
          <w:rFonts w:ascii="vazir" w:hAnsi="vazir"/>
          <w:color w:val="000000"/>
          <w:sz w:val="28"/>
          <w:szCs w:val="28"/>
        </w:rPr>
        <w:t> </w:t>
      </w:r>
      <w:r w:rsidRPr="00347280">
        <w:rPr>
          <w:rFonts w:ascii="vazir" w:hAnsi="vazir"/>
          <w:color w:val="000000"/>
          <w:sz w:val="28"/>
          <w:szCs w:val="28"/>
          <w:rtl/>
        </w:rPr>
        <w:t xml:space="preserve">هرگونه تغییر در مفاد این آیین 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  <w:t>نامه به پیشنهاد مسئول کتابخانه و تصویب  معاونت تحقیقات  و مدیر امور پژوهشی دانشگاه امکان‌پذیر بوده و مراتب به کتابخانه</w:t>
      </w:r>
      <w:r w:rsidRPr="00347280">
        <w:rPr>
          <w:rFonts w:ascii="vazir" w:hAnsi="vazir"/>
          <w:color w:val="000000"/>
          <w:sz w:val="28"/>
          <w:szCs w:val="28"/>
          <w:rtl/>
        </w:rPr>
        <w:softHyphen/>
      </w:r>
      <w:r w:rsidRPr="00347280">
        <w:rPr>
          <w:rFonts w:ascii="vazir" w:hAnsi="vazir"/>
          <w:color w:val="000000"/>
          <w:sz w:val="28"/>
          <w:szCs w:val="28"/>
        </w:rPr>
        <w:t xml:space="preserve"> </w:t>
      </w:r>
      <w:r w:rsidRPr="00347280">
        <w:rPr>
          <w:rFonts w:ascii="vazir" w:hAnsi="vazir"/>
          <w:color w:val="000000"/>
          <w:sz w:val="28"/>
          <w:szCs w:val="28"/>
          <w:rtl/>
        </w:rPr>
        <w:t>های تابعه اعلام خواهد شد</w:t>
      </w:r>
    </w:p>
    <w:p w14:paraId="71086E6E" w14:textId="77777777" w:rsidR="00386F26" w:rsidRPr="00347280" w:rsidRDefault="00386F26" w:rsidP="00347280">
      <w:pPr>
        <w:bidi/>
        <w:rPr>
          <w:sz w:val="28"/>
          <w:szCs w:val="28"/>
        </w:rPr>
      </w:pPr>
    </w:p>
    <w:sectPr w:rsidR="00386F26" w:rsidRPr="0034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80"/>
    <w:rsid w:val="00347280"/>
    <w:rsid w:val="00386F26"/>
    <w:rsid w:val="008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0EC3"/>
  <w15:chartTrackingRefBased/>
  <w15:docId w15:val="{3AF48185-60F4-49B6-B12C-EF3ABBF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Abolhadi</dc:creator>
  <cp:keywords/>
  <dc:description/>
  <cp:lastModifiedBy>Ahmadreza Abolhadi</cp:lastModifiedBy>
  <cp:revision>2</cp:revision>
  <dcterms:created xsi:type="dcterms:W3CDTF">2022-10-05T21:50:00Z</dcterms:created>
  <dcterms:modified xsi:type="dcterms:W3CDTF">2022-10-05T21:50:00Z</dcterms:modified>
</cp:coreProperties>
</file>